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на сайт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отборочного этапа Фестиваля детских и молодёжных театральных коллективов «Театральное Приволжье» 2022г.</w:t>
      </w:r>
    </w:p>
    <w:p>
      <w:pPr>
        <w:pStyle w:val="7"/>
        <w:spacing w:after="0" w:line="360" w:lineRule="exact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Категория «МОЛОДЁЖНЫЕ театральные коллективы»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ЛАУРЕАТ 1 СТЕПЕНИ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(лучший молодёжный спектакль)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Творческое объединение «Луна»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Режиссёры - Титов Юрий Вячеславович, Зайцева Юлия Львовна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Спектакль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«Живое»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мотивам пьесы </w:t>
      </w:r>
      <w:r>
        <w:rPr>
          <w:rFonts w:ascii="Times New Roman" w:hAnsi="Times New Roman" w:cs="Times New Roman"/>
          <w:sz w:val="24"/>
          <w:szCs w:val="24"/>
        </w:rPr>
        <w:t xml:space="preserve">Дон Нигро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«Зверушкины истории», жанр - экспериментальная терапия</w:t>
      </w:r>
    </w:p>
    <w:p>
      <w:pPr>
        <w:pStyle w:val="6"/>
        <w:jc w:val="both"/>
      </w:pP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ЛАУРЕАТ 2 СТЕПЕНИ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Молодежный театр Института языка и литературы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Режиссёр - Парфенова Софья Павловна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Спектакль п</w:t>
      </w:r>
      <w:r>
        <w:rPr>
          <w:rFonts w:ascii="Times New Roman" w:hAnsi="Times New Roman" w:cs="Times New Roman"/>
          <w:sz w:val="24"/>
          <w:szCs w:val="24"/>
        </w:rPr>
        <w:t xml:space="preserve">о мотивам романа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А. Кристоф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«Толстая тетрадь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жанр – уроки выживания</w:t>
      </w:r>
    </w:p>
    <w:p>
      <w:pPr>
        <w:pStyle w:val="6"/>
        <w:jc w:val="both"/>
      </w:pP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ЛАУРЕАТ 3 СТЕПЕНИ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народный молодёжный театр «Заповедник» КЦ «Свет» г. Можга </w:t>
      </w:r>
    </w:p>
    <w:p>
      <w:pPr>
        <w:pStyle w:val="6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режиссёр - Краснопёрова Елена Ивановна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Спектакль по произведению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К. Паустовского «Снег»,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жанр - литературный спектакль</w:t>
      </w:r>
    </w:p>
    <w:p>
      <w:pPr>
        <w:pStyle w:val="6"/>
        <w:jc w:val="both"/>
      </w:pP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ДИПЛОМ 1 СТЕПЕНИ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Молодёжный театр «МО»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Режиссёр - Морозов Максим Сергеевич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спектакль по произведению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Дж. Родари «Чиполлино»,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жанр – сказка для семейного просмотра </w:t>
      </w:r>
    </w:p>
    <w:p>
      <w:pPr>
        <w:pStyle w:val="6"/>
        <w:jc w:val="both"/>
      </w:pP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ДИПЛОМ 2 СТЕПЕНИ</w:t>
      </w: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коллектив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Института права, социального управления и безопасности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Режиссёр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Кочин Сергей Сергеевич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Спектакль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произведению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</w:rPr>
        <w:t>Шмелёва «С хлебушком и комариками»,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- комедия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ДИПЛОМ 3 СТЕПЕНИ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Студенческий театр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удмуртской филологии, финно-угроведения и журналистики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 Ижевск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Режиссёр – Харисов Рузаль Иванович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Спектакль-конструктор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«ААА»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мотивам произведений Д. Хармса, В. Шукшина,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жанр - абсурдистская комедия</w:t>
      </w:r>
    </w:p>
    <w:p>
      <w:pPr>
        <w:pStyle w:val="6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>НОМИНАЦИИ ФЕСТИВАЛЯ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молодежный спектакль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Творческое объединение «Луна»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Режиссёры - Титов Юрий Вячеславович, Зайцева Юлия Львовна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Спектакль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«Живое»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мотивам пьесы </w:t>
      </w:r>
      <w:r>
        <w:rPr>
          <w:rFonts w:ascii="Times New Roman" w:hAnsi="Times New Roman" w:cs="Times New Roman"/>
          <w:sz w:val="24"/>
          <w:szCs w:val="24"/>
        </w:rPr>
        <w:t xml:space="preserve">Дон Нигро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«Зверушкины истории», жанр - экспериментальная терапия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left="106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Лучшая режиссерская работа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Парфенова Софья Павловна – режиссёр </w:t>
      </w:r>
      <w:r>
        <w:rPr>
          <w:rFonts w:hint="default" w:ascii="Times New Roman" w:hAnsi="Times New Roman" w:cs="Times New Roman"/>
          <w:sz w:val="24"/>
          <w:szCs w:val="24"/>
        </w:rPr>
        <w:t xml:space="preserve">спектакля по мотивам романа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Аготы Кристоф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«Толстая тетрадь»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Молодежный театр Института языка и литературы</w:t>
      </w:r>
    </w:p>
    <w:p>
      <w:pPr>
        <w:pStyle w:val="6"/>
        <w:jc w:val="both"/>
        <w:rPr>
          <w:rFonts w:hint="default"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ФГБОУ ВО «Удмуртский государственный университет» г. Ижевск</w:t>
      </w:r>
    </w:p>
    <w:p>
      <w:pPr>
        <w:pStyle w:val="7"/>
        <w:spacing w:after="0" w:line="360" w:lineRule="exact"/>
        <w:ind w:left="1069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spacing w:after="0" w:line="360" w:lineRule="exact"/>
        <w:ind w:left="10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Лучшая женская роль</w:t>
      </w:r>
      <w:r>
        <w:rPr>
          <w:rFonts w:hint="default" w:ascii="Times New Roman" w:hAnsi="Times New Roman" w:cs="Times New Roman"/>
          <w:sz w:val="24"/>
          <w:szCs w:val="24"/>
        </w:rPr>
        <w:t xml:space="preserve">  - </w:t>
      </w:r>
    </w:p>
    <w:p>
      <w:pPr>
        <w:spacing w:after="0" w:line="360" w:lineRule="exac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Яна Морозова - роль Чиполлино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 спектакле по сказке Дж. Родари «Чиполлино»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Молодёжный театр «МО»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Режиссёр - Морозов Максим Сергеевич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7"/>
        <w:spacing w:after="0" w:line="360" w:lineRule="exact"/>
        <w:ind w:left="10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Лучшая мужская роль</w:t>
      </w:r>
      <w:r>
        <w:rPr>
          <w:rFonts w:hint="default" w:ascii="Times New Roman" w:hAnsi="Times New Roman" w:cs="Times New Roman"/>
          <w:sz w:val="24"/>
          <w:szCs w:val="24"/>
        </w:rPr>
        <w:t xml:space="preserve"> -</w:t>
      </w:r>
    </w:p>
    <w:p>
      <w:pPr>
        <w:spacing w:after="0" w:line="360" w:lineRule="exac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Шашев Егор и Сахаров Никита – роли Близнецов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Молодежный театр Института языка и литературы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Режиссёр - Парфенова Софья Павловна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Спектакль по мотивам романа Аготы Кристоф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«Толстая тетрадь»</w:t>
      </w:r>
    </w:p>
    <w:p>
      <w:pPr>
        <w:pStyle w:val="6"/>
        <w:ind w:left="106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1069"/>
        <w:jc w:val="both"/>
        <w:rPr>
          <w:rFonts w:hint="default"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Лучшее музыкальное оформление </w:t>
      </w:r>
      <w:r>
        <w:rPr>
          <w:rFonts w:hint="default" w:ascii="Times New Roman" w:hAnsi="Times New Roman" w:cs="Times New Roman"/>
          <w:sz w:val="24"/>
          <w:szCs w:val="24"/>
        </w:rPr>
        <w:t>-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Спектакль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«Живое» по мотивам пьесы </w:t>
      </w:r>
      <w:r>
        <w:rPr>
          <w:rFonts w:hint="default" w:ascii="Times New Roman" w:hAnsi="Times New Roman" w:cs="Times New Roman"/>
          <w:sz w:val="24"/>
          <w:szCs w:val="24"/>
        </w:rPr>
        <w:t xml:space="preserve">Дон Нигро  «Зверушкины истории»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Творческое объединение «Луна»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Ижевск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Режиссёры - Титов Юрий Вячеславович, Зайцева Юлия Львовна </w:t>
      </w:r>
    </w:p>
    <w:p>
      <w:pPr>
        <w:spacing w:after="0" w:line="36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1069"/>
        <w:jc w:val="both"/>
        <w:rPr>
          <w:rFonts w:hint="default"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Лучшее художественное оформление -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Спектакль-конструктор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«ААА» по мотивам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произведений Д. Хармса, В. Шукшина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Студенческий театр Института удмуртской филологии, финно-угроведения и журналистики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ФГБОУ ВО «Удмуртский государственный университет» г.  Ижевск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Режиссёр – Харисов Рузаль Иванович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Дипломы за участие: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 Образцовый коллектив театральная студия "МастеОК" г. Глазов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Творческая группа "Центра культуры и туризма Глазовского района"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 Театр «Птица», инклюзивная группа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 Клуб любителей театрального искусства "Экспромт"Сарапульский район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 Театр "Птица" спектакль «Горка»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 Театральная студия "ЮлА", Театра "Свои Люди" при участии Театральной группы "СовКИ" г. Воткинск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7. Народный театр "ЗАПОВЕДНИК"спектакль «Последний лист» г. Можга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8. Народный театр юного зрителя «Солнечный зайчик» Кезского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9. Театральный коллектив ИИиД Удмуртского государственного университета спектакль «Прощание в июне»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10. Театральный коллектив,,Сами по себе"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11. Ведический "Театр Чайтаньи"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12. Ведический "Театр Чайтаньи" спектакль «Рамаяма» г. Ижевск</w:t>
      </w: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2EF" w:usb1="5000205B" w:usb2="00000020" w:usb3="00000000" w:csb0="2000019F" w:csb1="4F010000"/>
  </w:font>
  <w:font w:name="Noto Serif">
    <w:panose1 w:val="02020502060505020204"/>
    <w:charset w:val="00"/>
    <w:family w:val="auto"/>
    <w:pitch w:val="default"/>
    <w:sig w:usb0="E00002FF" w:usb1="4000001F" w:usb2="08000029" w:usb3="00100000" w:csb0="00000000" w:csb1="00000000"/>
  </w:font>
  <w:font w:name="Noto Serif Light">
    <w:panose1 w:val="02020402060505020204"/>
    <w:charset w:val="00"/>
    <w:family w:val="auto"/>
    <w:pitch w:val="default"/>
    <w:sig w:usb0="E00002FF" w:usb1="4000001F" w:usb2="08000029" w:usb3="00100000" w:csb0="00000000" w:csb1="00000000"/>
  </w:font>
  <w:font w:name="Noto Sans Cond">
    <w:panose1 w:val="020B0506040504020204"/>
    <w:charset w:val="00"/>
    <w:family w:val="auto"/>
    <w:pitch w:val="default"/>
    <w:sig w:usb0="E00002FF" w:usb1="4000001F" w:usb2="08000029" w:usb3="00100000" w:csb0="0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1707B"/>
    <w:rsid w:val="000464B4"/>
    <w:rsid w:val="00056E02"/>
    <w:rsid w:val="000E350D"/>
    <w:rsid w:val="0010743B"/>
    <w:rsid w:val="0011765A"/>
    <w:rsid w:val="001215F6"/>
    <w:rsid w:val="00157882"/>
    <w:rsid w:val="001E0FD5"/>
    <w:rsid w:val="001E3F2D"/>
    <w:rsid w:val="0024543B"/>
    <w:rsid w:val="00246FAC"/>
    <w:rsid w:val="002C7EBB"/>
    <w:rsid w:val="003154DA"/>
    <w:rsid w:val="00344CA7"/>
    <w:rsid w:val="004A50C7"/>
    <w:rsid w:val="0051573F"/>
    <w:rsid w:val="00515BF0"/>
    <w:rsid w:val="006A2668"/>
    <w:rsid w:val="00722B77"/>
    <w:rsid w:val="00791063"/>
    <w:rsid w:val="007E1717"/>
    <w:rsid w:val="008431D8"/>
    <w:rsid w:val="008436ED"/>
    <w:rsid w:val="008B03FE"/>
    <w:rsid w:val="00914D54"/>
    <w:rsid w:val="009200DF"/>
    <w:rsid w:val="00947BB6"/>
    <w:rsid w:val="009A6A58"/>
    <w:rsid w:val="009D3B30"/>
    <w:rsid w:val="009F2BD2"/>
    <w:rsid w:val="00A56ECF"/>
    <w:rsid w:val="00B1707B"/>
    <w:rsid w:val="00B76C68"/>
    <w:rsid w:val="00BE058D"/>
    <w:rsid w:val="00BF08F7"/>
    <w:rsid w:val="00C17549"/>
    <w:rsid w:val="00C45030"/>
    <w:rsid w:val="00C61849"/>
    <w:rsid w:val="00C656BF"/>
    <w:rsid w:val="00C81261"/>
    <w:rsid w:val="00CB3004"/>
    <w:rsid w:val="00D061D5"/>
    <w:rsid w:val="00D3289E"/>
    <w:rsid w:val="00D92C0C"/>
    <w:rsid w:val="00DE5371"/>
    <w:rsid w:val="00E52B03"/>
    <w:rsid w:val="00EA602A"/>
    <w:rsid w:val="00FA2378"/>
    <w:rsid w:val="00FE09AE"/>
    <w:rsid w:val="00FF3954"/>
    <w:rsid w:val="3DC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js-phone-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2851</Characters>
  <Lines>23</Lines>
  <Paragraphs>6</Paragraphs>
  <TotalTime>160</TotalTime>
  <ScaleCrop>false</ScaleCrop>
  <LinksUpToDate>false</LinksUpToDate>
  <CharactersWithSpaces>3345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2022-11-16T06:51:00Z</dcterms:created>
  <dc:creator>user</dc:creator>
  <cp:lastModifiedBy>Наталья Бурхоно�</cp:lastModifiedBy>
  <dcterms:modified xsi:type="dcterms:W3CDTF">2022-12-19T05:08:51Z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C5767C7F49B74DF3AD395D441CADF906</vt:lpwstr>
  </property>
</Properties>
</file>